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13460" w:rsidRPr="00013460" w:rsidRDefault="00013460" w:rsidP="00013460">
      <w:pPr>
        <w:contextualSpacing/>
        <w:rPr>
          <w:b/>
          <w:bCs/>
          <w:color w:val="333333"/>
          <w:sz w:val="28"/>
          <w:szCs w:val="28"/>
        </w:rPr>
      </w:pPr>
      <w:r w:rsidRPr="00013460">
        <w:rPr>
          <w:b/>
          <w:bCs/>
          <w:color w:val="333333"/>
          <w:sz w:val="28"/>
          <w:szCs w:val="28"/>
        </w:rPr>
        <w:t xml:space="preserve">Нормы КоАП о сроках давности привлечения к административной ответственности приведены в соответствии с позицией Конституционного Суда Российской Федерации </w:t>
      </w:r>
    </w:p>
    <w:p w:rsidR="00013460" w:rsidRPr="00013460" w:rsidRDefault="00013460" w:rsidP="00013460">
      <w:pPr>
        <w:contextualSpacing/>
        <w:rPr>
          <w:color w:val="333333"/>
          <w:sz w:val="28"/>
          <w:szCs w:val="28"/>
        </w:rPr>
      </w:pP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Федеральным законом от 14.04.2023 № 122-ФЗ «О внесении изменений в статьи 4.5 и 4.8 Кодекса Российской Федерации об административных правонарушениях» приняты изменения в КоАП РФ во исполнение позиции Конституционного Суда Российской Федерации, признавшего неконституционными</w:t>
      </w:r>
      <w:bookmarkStart w:id="0" w:name="_GoBack"/>
      <w:bookmarkEnd w:id="0"/>
      <w:r w:rsidRPr="00013460">
        <w:rPr>
          <w:color w:val="333333"/>
          <w:sz w:val="28"/>
          <w:szCs w:val="28"/>
        </w:rPr>
        <w:t xml:space="preserve"> нормы о сроках давности привлечения к административной ответственности (раньше было со дня, следующего за днем совершения административного правонарушения (за днем обнаружения правонарушения).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Срок давности привлечения к административной ответственности теперь исчисляется со дня совершения административного правонарушения.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Постановление по делу об административном правонарушении нельзя будет выносить по истечении 60 календарных дней со дня его совершения, а по делу, рассматриваемому судьей, - по истечении 90 календарных дней.</w:t>
      </w:r>
    </w:p>
    <w:p w:rsidR="00013460" w:rsidRPr="00013460" w:rsidRDefault="00013460" w:rsidP="0001346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13460">
        <w:rPr>
          <w:color w:val="333333"/>
          <w:sz w:val="28"/>
          <w:szCs w:val="28"/>
        </w:rPr>
        <w:t>Общие правила о начале течения сроков, определенных периодом, и об окончании течения срока, исчисляемого днями, не применяются при исчислении сроков давности привлечения к административной ответственности.</w:t>
      </w: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07AFA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AF0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2023-06-09T08:12:00Z</dcterms:created>
  <dcterms:modified xsi:type="dcterms:W3CDTF">2023-06-09T08:12:00Z</dcterms:modified>
</cp:coreProperties>
</file>